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38FFCBA2" w:rsidP="004E185F" w:rsidRDefault="007F586C" w14:paraId="6BAA7FE5" w14:textId="0EFEFEB9">
      <w:pPr>
        <w:jc w:val="center"/>
        <w:rPr>
          <w:rFonts w:ascii="Calibri" w:hAnsi="Calibri" w:cs="Calibri"/>
        </w:rPr>
      </w:pPr>
      <w:r>
        <w:rPr>
          <w:noProof/>
        </w:rPr>
        <w:drawing>
          <wp:inline distT="0" distB="0" distL="0" distR="0" wp14:anchorId="6BAA800F" wp14:editId="6BAA8010">
            <wp:extent cx="222885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162050"/>
                    </a:xfrm>
                    <a:prstGeom prst="rect">
                      <a:avLst/>
                    </a:prstGeom>
                    <a:noFill/>
                    <a:ln>
                      <a:noFill/>
                    </a:ln>
                  </pic:spPr>
                </pic:pic>
              </a:graphicData>
            </a:graphic>
          </wp:inline>
        </w:drawing>
      </w:r>
      <w:r w:rsidR="38FFCBA2">
        <w:br/>
      </w:r>
      <w:r w:rsidRPr="004E185F" w:rsidR="005A54E2">
        <w:rPr>
          <w:rFonts w:ascii="Calibri" w:hAnsi="Calibri" w:cs="Calibri"/>
        </w:rPr>
        <w:t>PSHE</w:t>
      </w:r>
      <w:r w:rsidRPr="004E185F" w:rsidR="38FFCBA2">
        <w:rPr>
          <w:rFonts w:ascii="Calibri" w:hAnsi="Calibri" w:cs="Calibri"/>
        </w:rPr>
        <w:t xml:space="preserve"> Curriculum Statement</w:t>
      </w:r>
    </w:p>
    <w:p w:rsidRPr="004E185F" w:rsidR="004E185F" w:rsidP="004E185F" w:rsidRDefault="004E185F" w14:paraId="677EAFD5" w14:textId="77777777">
      <w:pPr>
        <w:jc w:val="center"/>
        <w:rPr>
          <w:rFonts w:ascii="Calibri" w:hAnsi="Calibri" w:cs="Calibri"/>
          <w:b/>
        </w:rPr>
      </w:pPr>
    </w:p>
    <w:p w:rsidRPr="00B8522C" w:rsidR="004E185F" w:rsidP="00B8522C" w:rsidRDefault="004E185F" w14:paraId="34FECE21" w14:textId="01C33E1D">
      <w:pPr>
        <w:spacing w:line="276" w:lineRule="auto"/>
        <w:rPr>
          <w:rFonts w:ascii="Calibri" w:hAnsi="Calibri" w:cs="Calibri"/>
          <w:b/>
          <w:lang w:eastAsia="en-GB" w:bidi="en-GB"/>
        </w:rPr>
      </w:pPr>
      <w:r w:rsidRPr="00B8522C">
        <w:rPr>
          <w:rFonts w:ascii="Calibri" w:hAnsi="Calibri" w:cs="Calibri"/>
          <w:b/>
          <w:lang w:eastAsia="en-GB" w:bidi="en-GB"/>
        </w:rPr>
        <w:t xml:space="preserve">PSHE statement - What Is Our Vision for </w:t>
      </w:r>
      <w:bookmarkStart w:name="_GoBack" w:id="0"/>
      <w:bookmarkEnd w:id="0"/>
      <w:r w:rsidRPr="00B8522C">
        <w:rPr>
          <w:rFonts w:ascii="Calibri" w:hAnsi="Calibri" w:cs="Calibri"/>
          <w:b/>
          <w:lang w:eastAsia="en-GB" w:bidi="en-GB"/>
        </w:rPr>
        <w:t>PSHE?</w:t>
      </w:r>
    </w:p>
    <w:p w:rsidRPr="00B8522C" w:rsidR="004E185F" w:rsidP="00B8522C" w:rsidRDefault="004E185F" w14:paraId="2E36A5A6" w14:textId="77777777">
      <w:pPr>
        <w:spacing w:line="276" w:lineRule="auto"/>
        <w:rPr>
          <w:rFonts w:ascii="Calibri" w:hAnsi="Calibri" w:eastAsia="Times New Roman" w:cs="Calibri"/>
        </w:rPr>
      </w:pPr>
      <w:r w:rsidRPr="00B8522C">
        <w:rPr>
          <w:rFonts w:ascii="Calibri" w:hAnsi="Calibri" w:eastAsia="Times New Roman" w:cs="Calibri"/>
        </w:rPr>
        <w:t>At North Star 82°, we are committed to providing every pupil with access to a personalised curriculum that reflects their individual needs, interests, and life experiences. Our PSHE curriculum has been thoughtfully designed to meet the unique contexts of our learners, considering their backgrounds, lifestyles, and emotional needs.</w:t>
      </w:r>
    </w:p>
    <w:p w:rsidRPr="00B8522C" w:rsidR="004E185F" w:rsidP="00B8522C" w:rsidRDefault="004E185F" w14:paraId="017DAD19" w14:textId="77777777">
      <w:pPr>
        <w:spacing w:line="276" w:lineRule="auto"/>
        <w:rPr>
          <w:rFonts w:ascii="Calibri" w:hAnsi="Calibri" w:eastAsia="Times New Roman" w:cs="Calibri"/>
        </w:rPr>
      </w:pPr>
      <w:r w:rsidRPr="00B8522C">
        <w:rPr>
          <w:rFonts w:ascii="Calibri" w:hAnsi="Calibri" w:eastAsia="Times New Roman" w:cs="Calibri"/>
        </w:rPr>
        <w:t>The curriculum is structured to support the development of the whole child through engaging, well-planned, and well-resourced lessons. These lessons equip pupils with the knowledge, skills, and attributes needed to promote and protect their wellbeing. Through PSHE, pupils learn how to stay safe and healthy, form and maintain positive relationships, and take an active, responsible role in their community. It also meets the statutory requirements of the 2020 Relationships, Sex and Health Education guidance.</w:t>
      </w:r>
    </w:p>
    <w:p w:rsidRPr="00B8522C" w:rsidR="38FFCBA2" w:rsidP="00B8522C" w:rsidRDefault="004E185F" w14:paraId="6BAA7FE6" w14:textId="04F696B7">
      <w:pPr>
        <w:spacing w:line="276" w:lineRule="auto"/>
        <w:rPr>
          <w:rFonts w:ascii="Calibri" w:hAnsi="Calibri" w:eastAsia="Times New Roman" w:cs="Calibri"/>
        </w:rPr>
      </w:pPr>
      <w:r w:rsidRPr="00B8522C">
        <w:rPr>
          <w:rFonts w:ascii="Calibri" w:hAnsi="Calibri" w:eastAsia="Times New Roman" w:cs="Calibri"/>
        </w:rPr>
        <w:t>Beyond this, our PSHE programme plays a vital role in supporting pupils’ spiritual, moral, social and cultural (SMSC) development, alongside their behaviour, safety, and overall emotional wellbeing. It also underpins our commitment to promoting British Values: democracy, the rule of law, individual liberty, mutual respect, and tolerance of those with different faiths and beliefs.</w:t>
      </w:r>
    </w:p>
    <w:p w:rsidRPr="00B8522C" w:rsidR="004E185F" w:rsidP="00B8522C" w:rsidRDefault="004E185F" w14:paraId="53C988A8" w14:textId="77777777">
      <w:pPr>
        <w:spacing w:line="276" w:lineRule="auto"/>
        <w:rPr>
          <w:rFonts w:ascii="Calibri" w:hAnsi="Calibri" w:cs="Calibri"/>
          <w:u w:val="single"/>
        </w:rPr>
      </w:pPr>
      <w:r w:rsidRPr="00B8522C">
        <w:rPr>
          <w:rStyle w:val="Strong"/>
          <w:rFonts w:ascii="Calibri" w:hAnsi="Calibri" w:cs="Calibri"/>
          <w:bCs w:val="0"/>
          <w:u w:val="single"/>
        </w:rPr>
        <w:t>Intent</w:t>
      </w:r>
    </w:p>
    <w:p w:rsidRPr="00B8522C" w:rsidR="004E185F" w:rsidP="50BDFF4C" w:rsidRDefault="004E185F" w14:paraId="2A57B239" w14:noSpellErr="1" w14:textId="3E2E8289">
      <w:pPr>
        <w:spacing w:line="276" w:lineRule="auto"/>
        <w:rPr>
          <w:rFonts w:ascii="Calibri" w:hAnsi="Calibri" w:cs="Calibri"/>
        </w:rPr>
      </w:pPr>
      <w:r w:rsidRPr="50BDFF4C" w:rsidR="004E185F">
        <w:rPr>
          <w:rFonts w:ascii="Calibri" w:hAnsi="Calibri" w:cs="Calibri"/>
        </w:rPr>
        <w:t>At North Star Academy Trust, our PSHE curriculum is central to the development of the whole child, particularly for those with social, emotional and mental health needs. We aim to help children increase their mental wellbeing, develop self-esteem and confidence, and gain the life skills needed to function as active, valued members of society—both now and in the future. Our curriculum enables children to understand themselves and others, take an interest in local and global issues, and recognise their passions and values. It supports them in developing positive relationships, understanding the role of money, appreciating family diversity, and preparing for employment. Above all, PSHE is the space where children learn to be safe, resilient, and reflective individuals who are equipped to manage life’s challenges with confidence and purpose.</w:t>
      </w:r>
    </w:p>
    <w:p w:rsidRPr="00B8522C" w:rsidR="004E185F" w:rsidP="00B8522C" w:rsidRDefault="004E185F" w14:paraId="015D0F99" w14:textId="77777777">
      <w:pPr>
        <w:spacing w:line="276" w:lineRule="auto"/>
        <w:rPr>
          <w:rFonts w:ascii="Calibri" w:hAnsi="Calibri" w:cs="Calibri"/>
          <w:b/>
          <w:u w:val="single"/>
        </w:rPr>
      </w:pPr>
      <w:r w:rsidRPr="00B8522C">
        <w:rPr>
          <w:rStyle w:val="Strong"/>
          <w:rFonts w:ascii="Calibri" w:hAnsi="Calibri" w:cs="Calibri"/>
          <w:bCs w:val="0"/>
          <w:u w:val="single"/>
        </w:rPr>
        <w:t>Implementation</w:t>
      </w:r>
    </w:p>
    <w:p w:rsidRPr="00B8522C" w:rsidR="004E185F" w:rsidP="00B8522C" w:rsidRDefault="004E185F" w14:paraId="31EB4554" w14:textId="77777777">
      <w:pPr>
        <w:spacing w:line="276" w:lineRule="auto"/>
        <w:rPr>
          <w:rFonts w:ascii="Calibri" w:hAnsi="Calibri" w:cs="Calibri"/>
        </w:rPr>
      </w:pPr>
      <w:r w:rsidRPr="00B8522C">
        <w:rPr>
          <w:rFonts w:ascii="Calibri" w:hAnsi="Calibri" w:cs="Calibri"/>
        </w:rPr>
        <w:t>We use the Jigsaw Programme as our core PSHE framework, enhanced and adapted to meet the specific needs of our SEMH learners</w:t>
      </w:r>
      <w:r w:rsidRPr="00B8522C">
        <w:rPr>
          <w:rFonts w:ascii="Calibri" w:hAnsi="Calibri" w:cs="Calibri"/>
        </w:rPr>
        <w:t xml:space="preserve"> and our safeguarding data</w:t>
      </w:r>
      <w:r w:rsidRPr="00B8522C">
        <w:rPr>
          <w:rFonts w:ascii="Calibri" w:hAnsi="Calibri" w:cs="Calibri"/>
        </w:rPr>
        <w:t xml:space="preserve">. </w:t>
      </w:r>
      <w:r w:rsidRPr="00B8522C">
        <w:rPr>
          <w:rFonts w:ascii="Calibri" w:hAnsi="Calibri" w:cs="Calibri"/>
        </w:rPr>
        <w:t>Jigsaw is a clear</w:t>
      </w:r>
      <w:r w:rsidRPr="00B8522C">
        <w:rPr>
          <w:rFonts w:ascii="Calibri" w:hAnsi="Calibri" w:cs="Calibri"/>
        </w:rPr>
        <w:t xml:space="preserve"> progressi</w:t>
      </w:r>
      <w:r w:rsidRPr="00B8522C">
        <w:rPr>
          <w:rFonts w:ascii="Calibri" w:hAnsi="Calibri" w:cs="Calibri"/>
        </w:rPr>
        <w:t>ve curriculum which leads children through</w:t>
      </w:r>
      <w:r w:rsidRPr="00B8522C">
        <w:rPr>
          <w:rFonts w:ascii="Calibri" w:hAnsi="Calibri" w:cs="Calibri"/>
        </w:rPr>
        <w:t xml:space="preserve"> </w:t>
      </w:r>
      <w:proofErr w:type="spellStart"/>
      <w:r w:rsidRPr="00B8522C">
        <w:rPr>
          <w:rFonts w:ascii="Calibri" w:hAnsi="Calibri" w:cs="Calibri"/>
        </w:rPr>
        <w:t>through</w:t>
      </w:r>
      <w:proofErr w:type="spellEnd"/>
      <w:r w:rsidRPr="00B8522C">
        <w:rPr>
          <w:rFonts w:ascii="Calibri" w:hAnsi="Calibri" w:cs="Calibri"/>
        </w:rPr>
        <w:t xml:space="preserve"> </w:t>
      </w:r>
      <w:r w:rsidRPr="00B8522C">
        <w:rPr>
          <w:rFonts w:ascii="Calibri" w:hAnsi="Calibri" w:cs="Calibri"/>
        </w:rPr>
        <w:t>six ‘Jigsaw Pieces’ – Being Me in My World, Celebrating Difference, Dreams and Goals, Healthy Me, Relationships and ‘Changing Me’</w:t>
      </w:r>
      <w:r w:rsidRPr="00B8522C">
        <w:rPr>
          <w:rFonts w:ascii="Calibri" w:hAnsi="Calibri" w:cs="Calibri"/>
        </w:rPr>
        <w:t xml:space="preserve">. PSHE is delivered through weekly, age-appropriate lessons that are adapted to reflect class needs, safeguarding data, and real-life issues relevant to our children. When necessary, bespoke lessons are created to respond to specific concerns. Lessons are rooted in real-world scenarios to help pupils make meaningful connections and are further supported through assemblies, themed weeks, and awareness days. Our trained Anti-Bullying Ambassadors promote tolerance and kindness, playing an active role in modelling healthy peer relationships. We also build cross-curricular links, especially with science, PE and DT, to reinforce concepts related to healthy living and growing up. </w:t>
      </w:r>
    </w:p>
    <w:p w:rsidRPr="00B8522C" w:rsidR="004E185F" w:rsidP="00B8522C" w:rsidRDefault="004E185F" w14:paraId="6A2C20B8" w14:textId="02BD3B6B">
      <w:pPr>
        <w:spacing w:line="276" w:lineRule="auto"/>
        <w:rPr>
          <w:rFonts w:ascii="Calibri" w:hAnsi="Calibri" w:cs="Calibri"/>
        </w:rPr>
      </w:pPr>
      <w:r w:rsidRPr="00B8522C">
        <w:rPr>
          <w:rFonts w:ascii="Calibri" w:hAnsi="Calibri" w:cs="Calibri"/>
        </w:rPr>
        <w:t xml:space="preserve">Relationships and Sex Education (RSE) is taught in a carefully planned </w:t>
      </w:r>
      <w:r w:rsidRPr="00B8522C">
        <w:rPr>
          <w:rFonts w:ascii="Calibri" w:hAnsi="Calibri" w:cs="Calibri"/>
        </w:rPr>
        <w:t xml:space="preserve">in an age-appropriate </w:t>
      </w:r>
      <w:r w:rsidRPr="00B8522C">
        <w:rPr>
          <w:rFonts w:ascii="Calibri" w:hAnsi="Calibri" w:cs="Calibri"/>
        </w:rPr>
        <w:t>and sensitive way</w:t>
      </w:r>
      <w:r w:rsidRPr="00B8522C">
        <w:rPr>
          <w:rFonts w:ascii="Calibri" w:hAnsi="Calibri" w:cs="Calibri"/>
        </w:rPr>
        <w:t xml:space="preserve"> throughout the school to ensure that children are appropriately </w:t>
      </w:r>
      <w:r w:rsidRPr="00B8522C" w:rsidR="00B8522C">
        <w:rPr>
          <w:rFonts w:ascii="Calibri" w:hAnsi="Calibri" w:cs="Calibri"/>
        </w:rPr>
        <w:t xml:space="preserve">educated with the correct and legal information. </w:t>
      </w:r>
    </w:p>
    <w:p w:rsidRPr="00B8522C" w:rsidR="004E185F" w:rsidP="00B8522C" w:rsidRDefault="004E185F" w14:paraId="39F01F44" w14:textId="0C956C83">
      <w:pPr>
        <w:spacing w:line="276" w:lineRule="auto"/>
        <w:rPr>
          <w:rFonts w:ascii="Calibri" w:hAnsi="Calibri" w:cs="Calibri"/>
        </w:rPr>
      </w:pPr>
    </w:p>
    <w:p w:rsidRPr="00B8522C" w:rsidR="004E185F" w:rsidP="00B8522C" w:rsidRDefault="004E185F" w14:paraId="4BEC52A3" w14:textId="77777777">
      <w:pPr>
        <w:spacing w:line="276" w:lineRule="auto"/>
        <w:rPr>
          <w:rFonts w:ascii="Calibri" w:hAnsi="Calibri" w:cs="Calibri"/>
          <w:u w:val="single"/>
        </w:rPr>
      </w:pPr>
      <w:r w:rsidRPr="00B8522C">
        <w:rPr>
          <w:rStyle w:val="Strong"/>
          <w:rFonts w:ascii="Calibri" w:hAnsi="Calibri" w:cs="Calibri"/>
          <w:bCs w:val="0"/>
          <w:u w:val="single"/>
        </w:rPr>
        <w:t>Impact</w:t>
      </w:r>
    </w:p>
    <w:p w:rsidRPr="00B8522C" w:rsidR="004E185F" w:rsidP="00B8522C" w:rsidRDefault="004E185F" w14:paraId="442B1660" w14:textId="77777777">
      <w:r w:rsidRPr="00B8522C">
        <w:t>Our PSHE curriculum prepares pupils to transition to secondary education with a strong sense of self-worth, emotional awareness, and the ability to form safe and healthy relationships. We see children develop greater resilience, happiness, and wellbeing, and they begin to approach life with curiosity, empathy, and responsibility. They understand their place in the wider world, are able to contribute positively to their community, and recognise how to stay safe—both online and offline. As a result, children are not only better prepared for the next stage of their education but also for life beyond the classroom, as confident, thoughtful, and socially aware individuals.</w:t>
      </w:r>
    </w:p>
    <w:p w:rsidRPr="00B8522C" w:rsidR="004E185F" w:rsidP="00B8522C" w:rsidRDefault="004E185F" w14:paraId="2CE25E3A" w14:textId="77777777">
      <w:pPr>
        <w:rPr>
          <w:rFonts w:ascii="Calibri" w:hAnsi="Calibri" w:eastAsia="Century Gothic" w:cs="Calibri"/>
          <w:b/>
          <w:bCs/>
          <w:color w:val="000000" w:themeColor="text1"/>
          <w:szCs w:val="20"/>
          <w:lang w:eastAsia="en-GB" w:bidi="en-GB"/>
        </w:rPr>
      </w:pPr>
    </w:p>
    <w:p w:rsidRPr="00B8522C" w:rsidR="004E185F" w:rsidP="00B8522C" w:rsidRDefault="004E185F" w14:paraId="1FC6B8AD" w14:textId="77777777">
      <w:pPr>
        <w:widowControl w:val="0"/>
        <w:autoSpaceDE w:val="0"/>
        <w:autoSpaceDN w:val="0"/>
        <w:spacing w:before="80" w:after="0" w:line="276" w:lineRule="auto"/>
        <w:outlineLvl w:val="2"/>
        <w:rPr>
          <w:rFonts w:ascii="Calibri" w:hAnsi="Calibri" w:eastAsia="Century Gothic" w:cs="Calibri"/>
          <w:b/>
          <w:bCs/>
          <w:color w:val="000000" w:themeColor="text1"/>
          <w:szCs w:val="20"/>
          <w:lang w:eastAsia="en-GB" w:bidi="en-GB"/>
        </w:rPr>
      </w:pPr>
    </w:p>
    <w:p w:rsidRPr="00B8522C" w:rsidR="004E185F" w:rsidP="004E185F" w:rsidRDefault="004E185F" w14:paraId="09B07CE2" w14:textId="77777777">
      <w:pPr>
        <w:widowControl w:val="0"/>
        <w:autoSpaceDE w:val="0"/>
        <w:autoSpaceDN w:val="0"/>
        <w:spacing w:before="80" w:after="0" w:line="240" w:lineRule="auto"/>
        <w:outlineLvl w:val="2"/>
        <w:rPr>
          <w:rFonts w:ascii="Calibri" w:hAnsi="Calibri" w:eastAsia="Century Gothic" w:cs="Calibri"/>
          <w:b/>
          <w:bCs/>
          <w:color w:val="000000" w:themeColor="text1"/>
          <w:szCs w:val="20"/>
          <w:lang w:eastAsia="en-GB" w:bidi="en-GB"/>
        </w:rPr>
      </w:pPr>
    </w:p>
    <w:p w:rsidRPr="00B8522C" w:rsidR="00AC505A" w:rsidP="004E185F" w:rsidRDefault="00AC505A" w14:paraId="6BAA7FE8" w14:textId="77777777">
      <w:pPr>
        <w:widowControl w:val="0"/>
        <w:autoSpaceDE w:val="0"/>
        <w:autoSpaceDN w:val="0"/>
        <w:spacing w:before="80" w:after="0" w:line="240" w:lineRule="auto"/>
        <w:outlineLvl w:val="2"/>
        <w:rPr>
          <w:rFonts w:ascii="Calibri" w:hAnsi="Calibri" w:eastAsia="Century Gothic" w:cs="Calibri"/>
          <w:b/>
          <w:bCs/>
          <w:color w:val="000000" w:themeColor="text1"/>
          <w:sz w:val="20"/>
          <w:szCs w:val="20"/>
          <w:lang w:eastAsia="en-GB" w:bidi="en-GB"/>
        </w:rPr>
      </w:pPr>
    </w:p>
    <w:p w:rsidRPr="003819D1" w:rsidR="005F6524" w:rsidP="004E185F" w:rsidRDefault="005F6524" w14:paraId="6BAA800E" w14:textId="77777777">
      <w:pPr>
        <w:widowControl w:val="0"/>
        <w:autoSpaceDE w:val="0"/>
        <w:autoSpaceDN w:val="0"/>
        <w:spacing w:before="10" w:after="0" w:line="240" w:lineRule="auto"/>
        <w:rPr>
          <w:rFonts w:ascii="Calibri" w:hAnsi="Calibri" w:eastAsia="Times New Roman" w:cs="Calibri"/>
          <w:color w:val="000000" w:themeColor="text1"/>
          <w:sz w:val="18"/>
          <w:szCs w:val="18"/>
          <w:lang w:eastAsia="en-GB"/>
        </w:rPr>
      </w:pPr>
    </w:p>
    <w:sectPr w:rsidRPr="003819D1" w:rsidR="005F6524" w:rsidSect="00C5768E">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142F"/>
    <w:multiLevelType w:val="multilevel"/>
    <w:tmpl w:val="095A2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9685300"/>
    <w:multiLevelType w:val="hybridMultilevel"/>
    <w:tmpl w:val="462A4DBE"/>
    <w:lvl w:ilvl="0" w:tplc="10A87680">
      <w:numFmt w:val="bullet"/>
      <w:lvlText w:val=""/>
      <w:lvlJc w:val="left"/>
      <w:pPr>
        <w:ind w:left="361" w:hanging="361"/>
      </w:pPr>
      <w:rPr>
        <w:rFonts w:hint="default" w:ascii="Symbol" w:hAnsi="Symbol" w:eastAsia="Symbol" w:cs="Symbol"/>
        <w:w w:val="100"/>
        <w:sz w:val="22"/>
        <w:szCs w:val="22"/>
        <w:lang w:val="en-GB" w:eastAsia="en-GB" w:bidi="en-GB"/>
      </w:rPr>
    </w:lvl>
    <w:lvl w:ilvl="1" w:tplc="8EF830AC">
      <w:numFmt w:val="bullet"/>
      <w:lvlText w:val=""/>
      <w:lvlJc w:val="left"/>
      <w:pPr>
        <w:ind w:left="720" w:hanging="361"/>
      </w:pPr>
      <w:rPr>
        <w:rFonts w:hint="default" w:ascii="Symbol" w:hAnsi="Symbol" w:eastAsia="Symbol" w:cs="Symbol"/>
        <w:w w:val="100"/>
        <w:sz w:val="22"/>
        <w:szCs w:val="22"/>
        <w:lang w:val="en-GB" w:eastAsia="en-GB" w:bidi="en-GB"/>
      </w:rPr>
    </w:lvl>
    <w:lvl w:ilvl="2" w:tplc="B4F0CD88">
      <w:numFmt w:val="bullet"/>
      <w:lvlText w:val="•"/>
      <w:lvlJc w:val="left"/>
      <w:pPr>
        <w:ind w:left="1651" w:hanging="361"/>
      </w:pPr>
      <w:rPr>
        <w:rFonts w:hint="default"/>
        <w:lang w:val="en-GB" w:eastAsia="en-GB" w:bidi="en-GB"/>
      </w:rPr>
    </w:lvl>
    <w:lvl w:ilvl="3" w:tplc="4F085048">
      <w:numFmt w:val="bullet"/>
      <w:lvlText w:val="•"/>
      <w:lvlJc w:val="left"/>
      <w:pPr>
        <w:ind w:left="2583" w:hanging="361"/>
      </w:pPr>
      <w:rPr>
        <w:rFonts w:hint="default"/>
        <w:lang w:val="en-GB" w:eastAsia="en-GB" w:bidi="en-GB"/>
      </w:rPr>
    </w:lvl>
    <w:lvl w:ilvl="4" w:tplc="6088A17E">
      <w:numFmt w:val="bullet"/>
      <w:lvlText w:val="•"/>
      <w:lvlJc w:val="left"/>
      <w:pPr>
        <w:ind w:left="3515" w:hanging="361"/>
      </w:pPr>
      <w:rPr>
        <w:rFonts w:hint="default"/>
        <w:lang w:val="en-GB" w:eastAsia="en-GB" w:bidi="en-GB"/>
      </w:rPr>
    </w:lvl>
    <w:lvl w:ilvl="5" w:tplc="0D0CE48C">
      <w:numFmt w:val="bullet"/>
      <w:lvlText w:val="•"/>
      <w:lvlJc w:val="left"/>
      <w:pPr>
        <w:ind w:left="4447" w:hanging="361"/>
      </w:pPr>
      <w:rPr>
        <w:rFonts w:hint="default"/>
        <w:lang w:val="en-GB" w:eastAsia="en-GB" w:bidi="en-GB"/>
      </w:rPr>
    </w:lvl>
    <w:lvl w:ilvl="6" w:tplc="85BCE004">
      <w:numFmt w:val="bullet"/>
      <w:lvlText w:val="•"/>
      <w:lvlJc w:val="left"/>
      <w:pPr>
        <w:ind w:left="5379" w:hanging="361"/>
      </w:pPr>
      <w:rPr>
        <w:rFonts w:hint="default"/>
        <w:lang w:val="en-GB" w:eastAsia="en-GB" w:bidi="en-GB"/>
      </w:rPr>
    </w:lvl>
    <w:lvl w:ilvl="7" w:tplc="7E760562">
      <w:numFmt w:val="bullet"/>
      <w:lvlText w:val="•"/>
      <w:lvlJc w:val="left"/>
      <w:pPr>
        <w:ind w:left="6310" w:hanging="361"/>
      </w:pPr>
      <w:rPr>
        <w:rFonts w:hint="default"/>
        <w:lang w:val="en-GB" w:eastAsia="en-GB" w:bidi="en-GB"/>
      </w:rPr>
    </w:lvl>
    <w:lvl w:ilvl="8" w:tplc="C2584C04">
      <w:numFmt w:val="bullet"/>
      <w:lvlText w:val="•"/>
      <w:lvlJc w:val="left"/>
      <w:pPr>
        <w:ind w:left="7242" w:hanging="361"/>
      </w:pPr>
      <w:rPr>
        <w:rFonts w:hint="default"/>
        <w:lang w:val="en-GB" w:eastAsia="en-GB" w:bidi="en-GB"/>
      </w:rPr>
    </w:lvl>
  </w:abstractNum>
  <w:abstractNum w:abstractNumId="2" w15:restartNumberingAfterBreak="0">
    <w:nsid w:val="1B9A2680"/>
    <w:multiLevelType w:val="multilevel"/>
    <w:tmpl w:val="5874D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E2316C"/>
    <w:multiLevelType w:val="multilevel"/>
    <w:tmpl w:val="53A40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2BD1B20"/>
    <w:multiLevelType w:val="hybridMultilevel"/>
    <w:tmpl w:val="8B747478"/>
    <w:lvl w:ilvl="0" w:tplc="C128C61A">
      <w:start w:val="1"/>
      <w:numFmt w:val="bullet"/>
      <w:lvlText w:val=""/>
      <w:lvlJc w:val="left"/>
      <w:pPr>
        <w:ind w:left="720" w:hanging="360"/>
      </w:pPr>
      <w:rPr>
        <w:rFonts w:hint="default" w:ascii="Symbol" w:hAnsi="Symbol"/>
      </w:rPr>
    </w:lvl>
    <w:lvl w:ilvl="1" w:tplc="8A36B900">
      <w:start w:val="1"/>
      <w:numFmt w:val="bullet"/>
      <w:lvlText w:val="o"/>
      <w:lvlJc w:val="left"/>
      <w:pPr>
        <w:ind w:left="1440" w:hanging="360"/>
      </w:pPr>
      <w:rPr>
        <w:rFonts w:hint="default" w:ascii="Courier New" w:hAnsi="Courier New"/>
      </w:rPr>
    </w:lvl>
    <w:lvl w:ilvl="2" w:tplc="BB74DB2E">
      <w:start w:val="1"/>
      <w:numFmt w:val="bullet"/>
      <w:lvlText w:val=""/>
      <w:lvlJc w:val="left"/>
      <w:pPr>
        <w:ind w:left="2160" w:hanging="360"/>
      </w:pPr>
      <w:rPr>
        <w:rFonts w:hint="default" w:ascii="Wingdings" w:hAnsi="Wingdings"/>
      </w:rPr>
    </w:lvl>
    <w:lvl w:ilvl="3" w:tplc="FF2CE226">
      <w:start w:val="1"/>
      <w:numFmt w:val="bullet"/>
      <w:lvlText w:val=""/>
      <w:lvlJc w:val="left"/>
      <w:pPr>
        <w:ind w:left="2880" w:hanging="360"/>
      </w:pPr>
      <w:rPr>
        <w:rFonts w:hint="default" w:ascii="Symbol" w:hAnsi="Symbol"/>
      </w:rPr>
    </w:lvl>
    <w:lvl w:ilvl="4" w:tplc="8F6E0ABA">
      <w:start w:val="1"/>
      <w:numFmt w:val="bullet"/>
      <w:lvlText w:val="o"/>
      <w:lvlJc w:val="left"/>
      <w:pPr>
        <w:ind w:left="3600" w:hanging="360"/>
      </w:pPr>
      <w:rPr>
        <w:rFonts w:hint="default" w:ascii="Courier New" w:hAnsi="Courier New"/>
      </w:rPr>
    </w:lvl>
    <w:lvl w:ilvl="5" w:tplc="FE521DD8">
      <w:start w:val="1"/>
      <w:numFmt w:val="bullet"/>
      <w:lvlText w:val=""/>
      <w:lvlJc w:val="left"/>
      <w:pPr>
        <w:ind w:left="4320" w:hanging="360"/>
      </w:pPr>
      <w:rPr>
        <w:rFonts w:hint="default" w:ascii="Wingdings" w:hAnsi="Wingdings"/>
      </w:rPr>
    </w:lvl>
    <w:lvl w:ilvl="6" w:tplc="4A587626">
      <w:start w:val="1"/>
      <w:numFmt w:val="bullet"/>
      <w:lvlText w:val=""/>
      <w:lvlJc w:val="left"/>
      <w:pPr>
        <w:ind w:left="5040" w:hanging="360"/>
      </w:pPr>
      <w:rPr>
        <w:rFonts w:hint="default" w:ascii="Symbol" w:hAnsi="Symbol"/>
      </w:rPr>
    </w:lvl>
    <w:lvl w:ilvl="7" w:tplc="F78A34E6">
      <w:start w:val="1"/>
      <w:numFmt w:val="bullet"/>
      <w:lvlText w:val="o"/>
      <w:lvlJc w:val="left"/>
      <w:pPr>
        <w:ind w:left="5760" w:hanging="360"/>
      </w:pPr>
      <w:rPr>
        <w:rFonts w:hint="default" w:ascii="Courier New" w:hAnsi="Courier New"/>
      </w:rPr>
    </w:lvl>
    <w:lvl w:ilvl="8" w:tplc="B7D85B4A">
      <w:start w:val="1"/>
      <w:numFmt w:val="bullet"/>
      <w:lvlText w:val=""/>
      <w:lvlJc w:val="left"/>
      <w:pPr>
        <w:ind w:left="6480" w:hanging="360"/>
      </w:pPr>
      <w:rPr>
        <w:rFonts w:hint="default" w:ascii="Wingdings" w:hAnsi="Wingdings"/>
      </w:rPr>
    </w:lvl>
  </w:abstractNum>
  <w:abstractNum w:abstractNumId="5" w15:restartNumberingAfterBreak="0">
    <w:nsid w:val="4BD602C4"/>
    <w:multiLevelType w:val="hybridMultilevel"/>
    <w:tmpl w:val="2516237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abstractNum w:abstractNumId="6" w15:restartNumberingAfterBreak="0">
    <w:nsid w:val="4F4370AD"/>
    <w:multiLevelType w:val="hybridMultilevel"/>
    <w:tmpl w:val="D3B447D6"/>
    <w:lvl w:ilvl="0" w:tplc="4F166FFA">
      <w:start w:val="1"/>
      <w:numFmt w:val="bullet"/>
      <w:lvlText w:val=""/>
      <w:lvlJc w:val="left"/>
      <w:pPr>
        <w:ind w:left="720" w:hanging="360"/>
      </w:pPr>
      <w:rPr>
        <w:rFonts w:hint="default" w:ascii="Symbol" w:hAnsi="Symbol"/>
      </w:rPr>
    </w:lvl>
    <w:lvl w:ilvl="1" w:tplc="4DA8ABB8">
      <w:start w:val="1"/>
      <w:numFmt w:val="bullet"/>
      <w:lvlText w:val="o"/>
      <w:lvlJc w:val="left"/>
      <w:pPr>
        <w:ind w:left="1440" w:hanging="360"/>
      </w:pPr>
      <w:rPr>
        <w:rFonts w:hint="default" w:ascii="Courier New" w:hAnsi="Courier New"/>
      </w:rPr>
    </w:lvl>
    <w:lvl w:ilvl="2" w:tplc="24DEA414">
      <w:start w:val="1"/>
      <w:numFmt w:val="bullet"/>
      <w:lvlText w:val=""/>
      <w:lvlJc w:val="left"/>
      <w:pPr>
        <w:ind w:left="2160" w:hanging="360"/>
      </w:pPr>
      <w:rPr>
        <w:rFonts w:hint="default" w:ascii="Wingdings" w:hAnsi="Wingdings"/>
      </w:rPr>
    </w:lvl>
    <w:lvl w:ilvl="3" w:tplc="2528F88A">
      <w:start w:val="1"/>
      <w:numFmt w:val="bullet"/>
      <w:lvlText w:val=""/>
      <w:lvlJc w:val="left"/>
      <w:pPr>
        <w:ind w:left="2880" w:hanging="360"/>
      </w:pPr>
      <w:rPr>
        <w:rFonts w:hint="default" w:ascii="Symbol" w:hAnsi="Symbol"/>
      </w:rPr>
    </w:lvl>
    <w:lvl w:ilvl="4" w:tplc="54C0AE98">
      <w:start w:val="1"/>
      <w:numFmt w:val="bullet"/>
      <w:lvlText w:val="o"/>
      <w:lvlJc w:val="left"/>
      <w:pPr>
        <w:ind w:left="3600" w:hanging="360"/>
      </w:pPr>
      <w:rPr>
        <w:rFonts w:hint="default" w:ascii="Courier New" w:hAnsi="Courier New"/>
      </w:rPr>
    </w:lvl>
    <w:lvl w:ilvl="5" w:tplc="791496CE">
      <w:start w:val="1"/>
      <w:numFmt w:val="bullet"/>
      <w:lvlText w:val=""/>
      <w:lvlJc w:val="left"/>
      <w:pPr>
        <w:ind w:left="4320" w:hanging="360"/>
      </w:pPr>
      <w:rPr>
        <w:rFonts w:hint="default" w:ascii="Wingdings" w:hAnsi="Wingdings"/>
      </w:rPr>
    </w:lvl>
    <w:lvl w:ilvl="6" w:tplc="FD4841E8">
      <w:start w:val="1"/>
      <w:numFmt w:val="bullet"/>
      <w:lvlText w:val=""/>
      <w:lvlJc w:val="left"/>
      <w:pPr>
        <w:ind w:left="5040" w:hanging="360"/>
      </w:pPr>
      <w:rPr>
        <w:rFonts w:hint="default" w:ascii="Symbol" w:hAnsi="Symbol"/>
      </w:rPr>
    </w:lvl>
    <w:lvl w:ilvl="7" w:tplc="D090A3E6">
      <w:start w:val="1"/>
      <w:numFmt w:val="bullet"/>
      <w:lvlText w:val="o"/>
      <w:lvlJc w:val="left"/>
      <w:pPr>
        <w:ind w:left="5760" w:hanging="360"/>
      </w:pPr>
      <w:rPr>
        <w:rFonts w:hint="default" w:ascii="Courier New" w:hAnsi="Courier New"/>
      </w:rPr>
    </w:lvl>
    <w:lvl w:ilvl="8" w:tplc="500EB454">
      <w:start w:val="1"/>
      <w:numFmt w:val="bullet"/>
      <w:lvlText w:val=""/>
      <w:lvlJc w:val="left"/>
      <w:pPr>
        <w:ind w:left="6480" w:hanging="360"/>
      </w:pPr>
      <w:rPr>
        <w:rFonts w:hint="default" w:ascii="Wingdings" w:hAnsi="Wingdings"/>
      </w:rPr>
    </w:lvl>
  </w:abstractNum>
  <w:abstractNum w:abstractNumId="7" w15:restartNumberingAfterBreak="0">
    <w:nsid w:val="56A95D91"/>
    <w:multiLevelType w:val="multilevel"/>
    <w:tmpl w:val="A016D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DB939C9"/>
    <w:multiLevelType w:val="hybridMultilevel"/>
    <w:tmpl w:val="35CA0EC0"/>
    <w:lvl w:ilvl="0" w:tplc="2A7649C2">
      <w:start w:val="1"/>
      <w:numFmt w:val="bullet"/>
      <w:lvlText w:val=""/>
      <w:lvlJc w:val="left"/>
      <w:pPr>
        <w:ind w:left="720" w:hanging="360"/>
      </w:pPr>
      <w:rPr>
        <w:rFonts w:hint="default" w:ascii="Symbol" w:hAnsi="Symbol"/>
      </w:rPr>
    </w:lvl>
    <w:lvl w:ilvl="1" w:tplc="2940DDF4">
      <w:start w:val="1"/>
      <w:numFmt w:val="bullet"/>
      <w:lvlText w:val="o"/>
      <w:lvlJc w:val="left"/>
      <w:pPr>
        <w:ind w:left="1440" w:hanging="360"/>
      </w:pPr>
      <w:rPr>
        <w:rFonts w:hint="default" w:ascii="Courier New" w:hAnsi="Courier New"/>
      </w:rPr>
    </w:lvl>
    <w:lvl w:ilvl="2" w:tplc="9A0C5BC6">
      <w:start w:val="1"/>
      <w:numFmt w:val="bullet"/>
      <w:lvlText w:val=""/>
      <w:lvlJc w:val="left"/>
      <w:pPr>
        <w:ind w:left="2160" w:hanging="360"/>
      </w:pPr>
      <w:rPr>
        <w:rFonts w:hint="default" w:ascii="Wingdings" w:hAnsi="Wingdings"/>
      </w:rPr>
    </w:lvl>
    <w:lvl w:ilvl="3" w:tplc="2A1AAB8E">
      <w:start w:val="1"/>
      <w:numFmt w:val="bullet"/>
      <w:lvlText w:val=""/>
      <w:lvlJc w:val="left"/>
      <w:pPr>
        <w:ind w:left="2880" w:hanging="360"/>
      </w:pPr>
      <w:rPr>
        <w:rFonts w:hint="default" w:ascii="Symbol" w:hAnsi="Symbol"/>
      </w:rPr>
    </w:lvl>
    <w:lvl w:ilvl="4" w:tplc="0346DD14">
      <w:start w:val="1"/>
      <w:numFmt w:val="bullet"/>
      <w:lvlText w:val="o"/>
      <w:lvlJc w:val="left"/>
      <w:pPr>
        <w:ind w:left="3600" w:hanging="360"/>
      </w:pPr>
      <w:rPr>
        <w:rFonts w:hint="default" w:ascii="Courier New" w:hAnsi="Courier New"/>
      </w:rPr>
    </w:lvl>
    <w:lvl w:ilvl="5" w:tplc="069E4DB8">
      <w:start w:val="1"/>
      <w:numFmt w:val="bullet"/>
      <w:lvlText w:val=""/>
      <w:lvlJc w:val="left"/>
      <w:pPr>
        <w:ind w:left="4320" w:hanging="360"/>
      </w:pPr>
      <w:rPr>
        <w:rFonts w:hint="default" w:ascii="Wingdings" w:hAnsi="Wingdings"/>
      </w:rPr>
    </w:lvl>
    <w:lvl w:ilvl="6" w:tplc="DA7C63DC">
      <w:start w:val="1"/>
      <w:numFmt w:val="bullet"/>
      <w:lvlText w:val=""/>
      <w:lvlJc w:val="left"/>
      <w:pPr>
        <w:ind w:left="5040" w:hanging="360"/>
      </w:pPr>
      <w:rPr>
        <w:rFonts w:hint="default" w:ascii="Symbol" w:hAnsi="Symbol"/>
      </w:rPr>
    </w:lvl>
    <w:lvl w:ilvl="7" w:tplc="6B482BC8">
      <w:start w:val="1"/>
      <w:numFmt w:val="bullet"/>
      <w:lvlText w:val="o"/>
      <w:lvlJc w:val="left"/>
      <w:pPr>
        <w:ind w:left="5760" w:hanging="360"/>
      </w:pPr>
      <w:rPr>
        <w:rFonts w:hint="default" w:ascii="Courier New" w:hAnsi="Courier New"/>
      </w:rPr>
    </w:lvl>
    <w:lvl w:ilvl="8" w:tplc="F54C1EFC">
      <w:start w:val="1"/>
      <w:numFmt w:val="bullet"/>
      <w:lvlText w:val=""/>
      <w:lvlJc w:val="left"/>
      <w:pPr>
        <w:ind w:left="6480" w:hanging="360"/>
      </w:pPr>
      <w:rPr>
        <w:rFonts w:hint="default" w:ascii="Wingdings" w:hAnsi="Wingdings"/>
      </w:rPr>
    </w:lvl>
  </w:abstractNum>
  <w:abstractNum w:abstractNumId="9" w15:restartNumberingAfterBreak="0">
    <w:nsid w:val="61816D49"/>
    <w:multiLevelType w:val="multilevel"/>
    <w:tmpl w:val="8CA07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6"/>
  </w:num>
  <w:num w:numId="2">
    <w:abstractNumId w:val="1"/>
  </w:num>
  <w:num w:numId="3">
    <w:abstractNumId w:val="5"/>
  </w:num>
  <w:num w:numId="4">
    <w:abstractNumId w:val="9"/>
  </w:num>
  <w:num w:numId="5">
    <w:abstractNumId w:val="3"/>
  </w:num>
  <w:num w:numId="6">
    <w:abstractNumId w:val="0"/>
  </w:num>
  <w:num w:numId="7">
    <w:abstractNumId w:val="7"/>
  </w:num>
  <w:num w:numId="8">
    <w:abstractNumId w:val="2"/>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98"/>
    <w:rsid w:val="000F2EDC"/>
    <w:rsid w:val="00103306"/>
    <w:rsid w:val="00142398"/>
    <w:rsid w:val="002F1798"/>
    <w:rsid w:val="00305893"/>
    <w:rsid w:val="00336DA6"/>
    <w:rsid w:val="003819D1"/>
    <w:rsid w:val="003C0821"/>
    <w:rsid w:val="00425352"/>
    <w:rsid w:val="004600AE"/>
    <w:rsid w:val="004A12FD"/>
    <w:rsid w:val="004E185F"/>
    <w:rsid w:val="005075B3"/>
    <w:rsid w:val="00541944"/>
    <w:rsid w:val="00543C2F"/>
    <w:rsid w:val="005A3B86"/>
    <w:rsid w:val="005A54E2"/>
    <w:rsid w:val="005B4E04"/>
    <w:rsid w:val="005F14C2"/>
    <w:rsid w:val="005F6524"/>
    <w:rsid w:val="00647535"/>
    <w:rsid w:val="006C72F8"/>
    <w:rsid w:val="006E7873"/>
    <w:rsid w:val="00722B72"/>
    <w:rsid w:val="00737C81"/>
    <w:rsid w:val="0074353B"/>
    <w:rsid w:val="007F586C"/>
    <w:rsid w:val="00815B8A"/>
    <w:rsid w:val="008A419E"/>
    <w:rsid w:val="008D1208"/>
    <w:rsid w:val="008E0699"/>
    <w:rsid w:val="00917087"/>
    <w:rsid w:val="009551C1"/>
    <w:rsid w:val="009A310F"/>
    <w:rsid w:val="009A737E"/>
    <w:rsid w:val="00AC505A"/>
    <w:rsid w:val="00AD71C7"/>
    <w:rsid w:val="00B8522C"/>
    <w:rsid w:val="00C5768E"/>
    <w:rsid w:val="00CB189B"/>
    <w:rsid w:val="00D21639"/>
    <w:rsid w:val="00D42AB6"/>
    <w:rsid w:val="00D95B1E"/>
    <w:rsid w:val="00EB2812"/>
    <w:rsid w:val="00F471B2"/>
    <w:rsid w:val="00F53413"/>
    <w:rsid w:val="00FA1286"/>
    <w:rsid w:val="014886F3"/>
    <w:rsid w:val="06352073"/>
    <w:rsid w:val="08AB8B6A"/>
    <w:rsid w:val="096CC135"/>
    <w:rsid w:val="0D1B0EFC"/>
    <w:rsid w:val="0FAE9F95"/>
    <w:rsid w:val="1006A25B"/>
    <w:rsid w:val="12B2853A"/>
    <w:rsid w:val="1819A1C6"/>
    <w:rsid w:val="1A2ABF9C"/>
    <w:rsid w:val="1AA46EC2"/>
    <w:rsid w:val="1E8C0A78"/>
    <w:rsid w:val="23D1A1E2"/>
    <w:rsid w:val="240461DB"/>
    <w:rsid w:val="2BFE38E9"/>
    <w:rsid w:val="3146F781"/>
    <w:rsid w:val="31BD7F79"/>
    <w:rsid w:val="33594FDA"/>
    <w:rsid w:val="34094ACE"/>
    <w:rsid w:val="38FFCBA2"/>
    <w:rsid w:val="3D7D6D1B"/>
    <w:rsid w:val="3E8AC7AA"/>
    <w:rsid w:val="3FECB5D0"/>
    <w:rsid w:val="4695D98F"/>
    <w:rsid w:val="4C557DB4"/>
    <w:rsid w:val="4D4C0A40"/>
    <w:rsid w:val="50BDFF4C"/>
    <w:rsid w:val="54DD6CFF"/>
    <w:rsid w:val="57293854"/>
    <w:rsid w:val="57DD5464"/>
    <w:rsid w:val="588EBCE7"/>
    <w:rsid w:val="5B66A3B4"/>
    <w:rsid w:val="5DB8F748"/>
    <w:rsid w:val="5EDD80FB"/>
    <w:rsid w:val="62C94A96"/>
    <w:rsid w:val="62E272F3"/>
    <w:rsid w:val="63D95D14"/>
    <w:rsid w:val="6710FDD6"/>
    <w:rsid w:val="698B2773"/>
    <w:rsid w:val="6A2F763B"/>
    <w:rsid w:val="6BCB469C"/>
    <w:rsid w:val="6E52EC6A"/>
    <w:rsid w:val="6EDF07E2"/>
    <w:rsid w:val="6F1C0FBB"/>
    <w:rsid w:val="72DF6E60"/>
    <w:rsid w:val="746994AB"/>
    <w:rsid w:val="7665EBD5"/>
    <w:rsid w:val="793D750D"/>
    <w:rsid w:val="79569D6A"/>
    <w:rsid w:val="7A5B9B34"/>
    <w:rsid w:val="7C5B7E33"/>
    <w:rsid w:val="7C8E3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7FE5"/>
  <w15:chartTrackingRefBased/>
  <w15:docId w15:val="{5A4CB5D7-DF81-4D94-9B7C-2FA4F187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3">
    <w:name w:val="heading 3"/>
    <w:basedOn w:val="Normal"/>
    <w:link w:val="Heading3Char"/>
    <w:uiPriority w:val="9"/>
    <w:qFormat/>
    <w:rsid w:val="004E185F"/>
    <w:pPr>
      <w:spacing w:before="100" w:beforeAutospacing="1" w:after="100" w:afterAutospacing="1" w:line="240" w:lineRule="auto"/>
      <w:outlineLvl w:val="2"/>
    </w:pPr>
    <w:rPr>
      <w:rFonts w:ascii="Times New Roman" w:hAnsi="Times New Roman" w:eastAsia="Times New Roman" w:cs="Times New Roman"/>
      <w:b/>
      <w:bCs/>
      <w:sz w:val="27"/>
      <w:szCs w:val="27"/>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54194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541944"/>
    <w:rPr>
      <w:b/>
      <w:bCs/>
    </w:rPr>
  </w:style>
  <w:style w:type="paragraph" w:styleId="ListParagraph">
    <w:name w:val="List Paragraph"/>
    <w:basedOn w:val="Normal"/>
    <w:uiPriority w:val="34"/>
    <w:qFormat/>
    <w:rsid w:val="00C5768E"/>
    <w:pPr>
      <w:ind w:left="720"/>
      <w:contextualSpacing/>
    </w:pPr>
  </w:style>
  <w:style w:type="character" w:styleId="Heading3Char" w:customStyle="1">
    <w:name w:val="Heading 3 Char"/>
    <w:basedOn w:val="DefaultParagraphFont"/>
    <w:link w:val="Heading3"/>
    <w:uiPriority w:val="9"/>
    <w:rsid w:val="004E185F"/>
    <w:rPr>
      <w:rFonts w:ascii="Times New Roman" w:hAnsi="Times New Roman" w:eastAsia="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16665">
      <w:bodyDiv w:val="1"/>
      <w:marLeft w:val="0"/>
      <w:marRight w:val="0"/>
      <w:marTop w:val="0"/>
      <w:marBottom w:val="0"/>
      <w:divBdr>
        <w:top w:val="none" w:sz="0" w:space="0" w:color="auto"/>
        <w:left w:val="none" w:sz="0" w:space="0" w:color="auto"/>
        <w:bottom w:val="none" w:sz="0" w:space="0" w:color="auto"/>
        <w:right w:val="none" w:sz="0" w:space="0" w:color="auto"/>
      </w:divBdr>
    </w:div>
    <w:div w:id="538125517">
      <w:bodyDiv w:val="1"/>
      <w:marLeft w:val="0"/>
      <w:marRight w:val="0"/>
      <w:marTop w:val="0"/>
      <w:marBottom w:val="0"/>
      <w:divBdr>
        <w:top w:val="none" w:sz="0" w:space="0" w:color="auto"/>
        <w:left w:val="none" w:sz="0" w:space="0" w:color="auto"/>
        <w:bottom w:val="none" w:sz="0" w:space="0" w:color="auto"/>
        <w:right w:val="none" w:sz="0" w:space="0" w:color="auto"/>
      </w:divBdr>
    </w:div>
    <w:div w:id="775949687">
      <w:bodyDiv w:val="1"/>
      <w:marLeft w:val="0"/>
      <w:marRight w:val="0"/>
      <w:marTop w:val="0"/>
      <w:marBottom w:val="0"/>
      <w:divBdr>
        <w:top w:val="none" w:sz="0" w:space="0" w:color="auto"/>
        <w:left w:val="none" w:sz="0" w:space="0" w:color="auto"/>
        <w:bottom w:val="none" w:sz="0" w:space="0" w:color="auto"/>
        <w:right w:val="none" w:sz="0" w:space="0" w:color="auto"/>
      </w:divBdr>
    </w:div>
    <w:div w:id="784160775">
      <w:bodyDiv w:val="1"/>
      <w:marLeft w:val="0"/>
      <w:marRight w:val="0"/>
      <w:marTop w:val="0"/>
      <w:marBottom w:val="0"/>
      <w:divBdr>
        <w:top w:val="none" w:sz="0" w:space="0" w:color="auto"/>
        <w:left w:val="none" w:sz="0" w:space="0" w:color="auto"/>
        <w:bottom w:val="none" w:sz="0" w:space="0" w:color="auto"/>
        <w:right w:val="none" w:sz="0" w:space="0" w:color="auto"/>
      </w:divBdr>
    </w:div>
    <w:div w:id="1042368161">
      <w:bodyDiv w:val="1"/>
      <w:marLeft w:val="0"/>
      <w:marRight w:val="0"/>
      <w:marTop w:val="0"/>
      <w:marBottom w:val="0"/>
      <w:divBdr>
        <w:top w:val="none" w:sz="0" w:space="0" w:color="auto"/>
        <w:left w:val="none" w:sz="0" w:space="0" w:color="auto"/>
        <w:bottom w:val="none" w:sz="0" w:space="0" w:color="auto"/>
        <w:right w:val="none" w:sz="0" w:space="0" w:color="auto"/>
      </w:divBdr>
    </w:div>
    <w:div w:id="1098866368">
      <w:bodyDiv w:val="1"/>
      <w:marLeft w:val="0"/>
      <w:marRight w:val="0"/>
      <w:marTop w:val="0"/>
      <w:marBottom w:val="0"/>
      <w:divBdr>
        <w:top w:val="none" w:sz="0" w:space="0" w:color="auto"/>
        <w:left w:val="none" w:sz="0" w:space="0" w:color="auto"/>
        <w:bottom w:val="none" w:sz="0" w:space="0" w:color="auto"/>
        <w:right w:val="none" w:sz="0" w:space="0" w:color="auto"/>
      </w:divBdr>
    </w:div>
    <w:div w:id="1118257476">
      <w:bodyDiv w:val="1"/>
      <w:marLeft w:val="0"/>
      <w:marRight w:val="0"/>
      <w:marTop w:val="0"/>
      <w:marBottom w:val="0"/>
      <w:divBdr>
        <w:top w:val="none" w:sz="0" w:space="0" w:color="auto"/>
        <w:left w:val="none" w:sz="0" w:space="0" w:color="auto"/>
        <w:bottom w:val="none" w:sz="0" w:space="0" w:color="auto"/>
        <w:right w:val="none" w:sz="0" w:space="0" w:color="auto"/>
      </w:divBdr>
    </w:div>
    <w:div w:id="1122766301">
      <w:bodyDiv w:val="1"/>
      <w:marLeft w:val="0"/>
      <w:marRight w:val="0"/>
      <w:marTop w:val="0"/>
      <w:marBottom w:val="0"/>
      <w:divBdr>
        <w:top w:val="none" w:sz="0" w:space="0" w:color="auto"/>
        <w:left w:val="none" w:sz="0" w:space="0" w:color="auto"/>
        <w:bottom w:val="none" w:sz="0" w:space="0" w:color="auto"/>
        <w:right w:val="none" w:sz="0" w:space="0" w:color="auto"/>
      </w:divBdr>
    </w:div>
    <w:div w:id="1689025008">
      <w:bodyDiv w:val="1"/>
      <w:marLeft w:val="0"/>
      <w:marRight w:val="0"/>
      <w:marTop w:val="0"/>
      <w:marBottom w:val="0"/>
      <w:divBdr>
        <w:top w:val="none" w:sz="0" w:space="0" w:color="auto"/>
        <w:left w:val="none" w:sz="0" w:space="0" w:color="auto"/>
        <w:bottom w:val="none" w:sz="0" w:space="0" w:color="auto"/>
        <w:right w:val="none" w:sz="0" w:space="0" w:color="auto"/>
      </w:divBdr>
    </w:div>
    <w:div w:id="18617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1cb78b-b011-4af6-b79c-b1bdf241dd72" xsi:nil="true"/>
    <lcf76f155ced4ddcb4097134ff3c332f xmlns="e134b095-318a-4114-bd02-a3349ecdb780">
      <Terms xmlns="http://schemas.microsoft.com/office/infopath/2007/PartnerControls"/>
    </lcf76f155ced4ddcb4097134ff3c332f>
    <SharedWithUsers xmlns="8e1cb78b-b011-4af6-b79c-b1bdf241dd7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8B724D230087429C4B03393D56ADB4" ma:contentTypeVersion="15" ma:contentTypeDescription="Create a new document." ma:contentTypeScope="" ma:versionID="82a2cdfce851a815f6849953c42455d1">
  <xsd:schema xmlns:xsd="http://www.w3.org/2001/XMLSchema" xmlns:xs="http://www.w3.org/2001/XMLSchema" xmlns:p="http://schemas.microsoft.com/office/2006/metadata/properties" xmlns:ns2="e134b095-318a-4114-bd02-a3349ecdb780" xmlns:ns3="8e1cb78b-b011-4af6-b79c-b1bdf241dd72" targetNamespace="http://schemas.microsoft.com/office/2006/metadata/properties" ma:root="true" ma:fieldsID="626e90c7a1ec107215ed45565d96a31c" ns2:_="" ns3:_="">
    <xsd:import namespace="e134b095-318a-4114-bd02-a3349ecdb780"/>
    <xsd:import namespace="8e1cb78b-b011-4af6-b79c-b1bdf241dd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b095-318a-4114-bd02-a3349ecdb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2411d2-1b81-49ba-9860-0440316026fb"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cb78b-b011-4af6-b79c-b1bdf241dd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d177f8-5673-492a-b8b0-ec45a2cce40a}" ma:internalName="TaxCatchAll" ma:showField="CatchAllData" ma:web="8e1cb78b-b011-4af6-b79c-b1bdf241d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E4835-FC08-4C1F-875C-36AD45DFBD88}">
  <ds:schemaRefs>
    <ds:schemaRef ds:uri="e134b095-318a-4114-bd02-a3349ecdb780"/>
    <ds:schemaRef ds:uri="http://schemas.microsoft.com/office/2006/documentManagement/types"/>
    <ds:schemaRef ds:uri="http://purl.org/dc/terms/"/>
    <ds:schemaRef ds:uri="8e1cb78b-b011-4af6-b79c-b1bdf241dd72"/>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CF65001-7B13-4D2A-AE5E-580515AC9E06}">
  <ds:schemaRefs>
    <ds:schemaRef ds:uri="http://schemas.microsoft.com/sharepoint/v3/contenttype/forms"/>
  </ds:schemaRefs>
</ds:datastoreItem>
</file>

<file path=customXml/itemProps3.xml><?xml version="1.0" encoding="utf-8"?>
<ds:datastoreItem xmlns:ds="http://schemas.openxmlformats.org/officeDocument/2006/customXml" ds:itemID="{19809875-4CBB-4637-96B7-E1DFAFB4DF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Gowell</dc:creator>
  <cp:keywords/>
  <dc:description/>
  <cp:lastModifiedBy>Ellie Cameron</cp:lastModifiedBy>
  <cp:revision>3</cp:revision>
  <dcterms:created xsi:type="dcterms:W3CDTF">2025-06-03T18:00:00Z</dcterms:created>
  <dcterms:modified xsi:type="dcterms:W3CDTF">2025-10-16T14:28:11Z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0x010100F78B724D230087429C4B03393D56ADB4</vt:lpwstr>
  </property>
  <property fmtid="{D5CDD505-2E9C-101B-9397-08002B2CF9AE}" pid="3" name="Order">
    <vt:r8>6600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