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80B15" w14:textId="1877D08B" w:rsidR="00DB549C" w:rsidRDefault="70C94C2C" w:rsidP="00DB549C">
      <w:pPr>
        <w:pStyle w:val="NormalWeb"/>
        <w:rPr>
          <w:color w:val="000000"/>
          <w:sz w:val="27"/>
          <w:szCs w:val="27"/>
        </w:rPr>
      </w:pPr>
      <w:r w:rsidRPr="17D54687">
        <w:rPr>
          <w:color w:val="000000" w:themeColor="text1"/>
          <w:sz w:val="27"/>
          <w:szCs w:val="27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DB549C" w14:paraId="2B744BFB" w14:textId="77777777" w:rsidTr="009E5825">
        <w:tc>
          <w:tcPr>
            <w:tcW w:w="4585" w:type="dxa"/>
          </w:tcPr>
          <w:p w14:paraId="65DDD8DA" w14:textId="43B23C5E" w:rsidR="00DB549C" w:rsidRDefault="00DB549C" w:rsidP="00CD1C6F">
            <w:r>
              <w:rPr>
                <w:color w:val="000000"/>
                <w:sz w:val="27"/>
                <w:szCs w:val="27"/>
              </w:rPr>
              <w:t>Primary PE Sport Premium awarded North Star 82° 202</w:t>
            </w:r>
            <w:r w:rsidR="00973000">
              <w:rPr>
                <w:color w:val="000000"/>
                <w:sz w:val="27"/>
                <w:szCs w:val="27"/>
              </w:rPr>
              <w:t>5</w:t>
            </w:r>
            <w:r w:rsidR="009E5825">
              <w:rPr>
                <w:color w:val="000000"/>
                <w:sz w:val="27"/>
                <w:szCs w:val="27"/>
              </w:rPr>
              <w:t xml:space="preserve"> 26</w:t>
            </w:r>
          </w:p>
        </w:tc>
        <w:tc>
          <w:tcPr>
            <w:tcW w:w="4765" w:type="dxa"/>
          </w:tcPr>
          <w:p w14:paraId="0AD51431" w14:textId="77777777" w:rsidR="00DB549C" w:rsidRDefault="00DB549C" w:rsidP="00CD1C6F">
            <w:r>
              <w:t>16,690</w:t>
            </w:r>
          </w:p>
        </w:tc>
      </w:tr>
      <w:tr w:rsidR="00DB549C" w14:paraId="27C97711" w14:textId="77777777" w:rsidTr="009E5825">
        <w:tc>
          <w:tcPr>
            <w:tcW w:w="4585" w:type="dxa"/>
          </w:tcPr>
          <w:p w14:paraId="2793AE28" w14:textId="77777777" w:rsidR="00DB549C" w:rsidRDefault="00DB549C" w:rsidP="00CD1C6F">
            <w:r>
              <w:t>Number of pupils on role</w:t>
            </w:r>
          </w:p>
        </w:tc>
        <w:tc>
          <w:tcPr>
            <w:tcW w:w="4765" w:type="dxa"/>
          </w:tcPr>
          <w:p w14:paraId="678D036E" w14:textId="77777777" w:rsidR="00DB549C" w:rsidRDefault="00DB549C" w:rsidP="00CD1C6F">
            <w:r>
              <w:t>51</w:t>
            </w:r>
          </w:p>
        </w:tc>
      </w:tr>
      <w:tr w:rsidR="00DB549C" w14:paraId="06EA6F89" w14:textId="77777777" w:rsidTr="009E5825">
        <w:tc>
          <w:tcPr>
            <w:tcW w:w="4585" w:type="dxa"/>
          </w:tcPr>
          <w:p w14:paraId="76E9946C" w14:textId="77777777" w:rsidR="00DB549C" w:rsidRDefault="00DB549C" w:rsidP="00CD1C6F">
            <w:r>
              <w:t>Lump sum</w:t>
            </w:r>
          </w:p>
        </w:tc>
        <w:tc>
          <w:tcPr>
            <w:tcW w:w="4765" w:type="dxa"/>
          </w:tcPr>
          <w:p w14:paraId="79EFFDD9" w14:textId="77777777" w:rsidR="00DB549C" w:rsidRDefault="00DB549C" w:rsidP="00CD1C6F">
            <w:r>
              <w:t>16690</w:t>
            </w:r>
          </w:p>
        </w:tc>
      </w:tr>
      <w:tr w:rsidR="00DB549C" w14:paraId="6C6017DF" w14:textId="77777777" w:rsidTr="009E5825">
        <w:tc>
          <w:tcPr>
            <w:tcW w:w="4585" w:type="dxa"/>
          </w:tcPr>
          <w:p w14:paraId="6AC59E6D" w14:textId="32E6E574" w:rsidR="00DB549C" w:rsidRDefault="00DB549C" w:rsidP="00CD1C6F">
            <w:r>
              <w:t xml:space="preserve">Allocation </w:t>
            </w:r>
            <w:r w:rsidR="00A06740">
              <w:t>per pupil</w:t>
            </w:r>
          </w:p>
        </w:tc>
        <w:tc>
          <w:tcPr>
            <w:tcW w:w="4765" w:type="dxa"/>
          </w:tcPr>
          <w:p w14:paraId="3A5BBCA0" w14:textId="137DBEFA" w:rsidR="00DB549C" w:rsidRDefault="00F76287" w:rsidP="00CD1C6F">
            <w:r>
              <w:t>£</w:t>
            </w:r>
            <w:r w:rsidR="00DB549C">
              <w:t>327</w:t>
            </w:r>
          </w:p>
        </w:tc>
      </w:tr>
      <w:tr w:rsidR="00DB549C" w14:paraId="156FBD45" w14:textId="77777777" w:rsidTr="009E5825">
        <w:tc>
          <w:tcPr>
            <w:tcW w:w="4585" w:type="dxa"/>
          </w:tcPr>
          <w:p w14:paraId="3D80A65F" w14:textId="77777777" w:rsidR="00DB549C" w:rsidRDefault="00DB549C" w:rsidP="00CD1C6F">
            <w:r>
              <w:t>Total amount of PPSG</w:t>
            </w:r>
          </w:p>
        </w:tc>
        <w:tc>
          <w:tcPr>
            <w:tcW w:w="4765" w:type="dxa"/>
          </w:tcPr>
          <w:p w14:paraId="0B7B54C5" w14:textId="77777777" w:rsidR="00DB549C" w:rsidRDefault="00DB549C" w:rsidP="00CD1C6F">
            <w:r>
              <w:t>16690</w:t>
            </w:r>
          </w:p>
        </w:tc>
      </w:tr>
      <w:tr w:rsidR="00DB549C" w14:paraId="1DACEEDC" w14:textId="77777777" w:rsidTr="009E5825">
        <w:tc>
          <w:tcPr>
            <w:tcW w:w="4585" w:type="dxa"/>
          </w:tcPr>
          <w:p w14:paraId="7ABCC047" w14:textId="77777777" w:rsidR="00DB549C" w:rsidRDefault="00DB549C" w:rsidP="00CD1C6F">
            <w:r>
              <w:t>Objectives of spending PPSG</w:t>
            </w:r>
          </w:p>
        </w:tc>
        <w:tc>
          <w:tcPr>
            <w:tcW w:w="4765" w:type="dxa"/>
          </w:tcPr>
          <w:p w14:paraId="3629572F" w14:textId="77777777" w:rsidR="00DB549C" w:rsidRPr="00955C3F" w:rsidRDefault="00DB549C" w:rsidP="00CD1C6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· </w:t>
            </w:r>
            <w:r w:rsidRPr="00955C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offer additional sports opportunities that encourage a healthy and active lifestyle</w:t>
            </w:r>
          </w:p>
          <w:p w14:paraId="6B02756C" w14:textId="77777777" w:rsidR="00DB549C" w:rsidRPr="00955C3F" w:rsidRDefault="00DB549C" w:rsidP="00CD1C6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5C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· Improve the resources to enable a broadening of the sporting opportunities and experiences available to pupils at North Star 82° School</w:t>
            </w:r>
          </w:p>
          <w:p w14:paraId="585F97C9" w14:textId="77777777" w:rsidR="00DB549C" w:rsidRPr="00955C3F" w:rsidRDefault="00DB549C" w:rsidP="00CD1C6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5C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-To develop the love of sport and to inspire our pupils</w:t>
            </w:r>
          </w:p>
          <w:p w14:paraId="664ED50E" w14:textId="77777777" w:rsidR="00DB549C" w:rsidRPr="00955C3F" w:rsidRDefault="00DB549C" w:rsidP="00CD1C6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5C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-To provide CPD opportunities for teachers of PE.</w:t>
            </w:r>
          </w:p>
          <w:p w14:paraId="79506E85" w14:textId="77777777" w:rsidR="00DB549C" w:rsidRDefault="00DB549C" w:rsidP="00CD1C6F"/>
        </w:tc>
      </w:tr>
    </w:tbl>
    <w:p w14:paraId="0E544238" w14:textId="77777777" w:rsidR="00DB549C" w:rsidRDefault="00DB549C"/>
    <w:p w14:paraId="517D1F15" w14:textId="77777777" w:rsidR="00DB549C" w:rsidRDefault="00DB549C"/>
    <w:tbl>
      <w:tblPr>
        <w:tblStyle w:val="TableGrid"/>
        <w:tblpPr w:leftFromText="180" w:rightFromText="180" w:horzAnchor="margin" w:tblpY="-998"/>
        <w:tblW w:w="9659" w:type="dxa"/>
        <w:tblLook w:val="04A0" w:firstRow="1" w:lastRow="0" w:firstColumn="1" w:lastColumn="0" w:noHBand="0" w:noVBand="1"/>
      </w:tblPr>
      <w:tblGrid>
        <w:gridCol w:w="1049"/>
        <w:gridCol w:w="2461"/>
        <w:gridCol w:w="2461"/>
        <w:gridCol w:w="1908"/>
        <w:gridCol w:w="1780"/>
      </w:tblGrid>
      <w:tr w:rsidR="00DB549C" w14:paraId="72F74117" w14:textId="77777777" w:rsidTr="00CD1C6F">
        <w:tc>
          <w:tcPr>
            <w:tcW w:w="1049" w:type="dxa"/>
          </w:tcPr>
          <w:p w14:paraId="481E4012" w14:textId="77777777" w:rsidR="00DB549C" w:rsidRDefault="00DB549C" w:rsidP="00CD1C6F">
            <w:r>
              <w:lastRenderedPageBreak/>
              <w:t>Cost</w:t>
            </w:r>
          </w:p>
        </w:tc>
        <w:tc>
          <w:tcPr>
            <w:tcW w:w="2461" w:type="dxa"/>
          </w:tcPr>
          <w:p w14:paraId="4B8CCB67" w14:textId="77777777" w:rsidR="00DB549C" w:rsidRDefault="00DB549C" w:rsidP="00CD1C6F">
            <w:r>
              <w:t xml:space="preserve">Item/Project </w:t>
            </w:r>
          </w:p>
        </w:tc>
        <w:tc>
          <w:tcPr>
            <w:tcW w:w="2461" w:type="dxa"/>
          </w:tcPr>
          <w:p w14:paraId="73641897" w14:textId="77777777" w:rsidR="00DB549C" w:rsidRDefault="00DB549C" w:rsidP="00CD1C6F">
            <w:r>
              <w:t>Objectives</w:t>
            </w:r>
          </w:p>
        </w:tc>
        <w:tc>
          <w:tcPr>
            <w:tcW w:w="1908" w:type="dxa"/>
          </w:tcPr>
          <w:p w14:paraId="62104174" w14:textId="77777777" w:rsidR="00DB549C" w:rsidRDefault="00DB549C" w:rsidP="00CD1C6F">
            <w:r>
              <w:t>Action</w:t>
            </w:r>
          </w:p>
        </w:tc>
        <w:tc>
          <w:tcPr>
            <w:tcW w:w="1780" w:type="dxa"/>
          </w:tcPr>
          <w:p w14:paraId="24ABEEDC" w14:textId="77777777" w:rsidR="00DB549C" w:rsidRDefault="00DB549C" w:rsidP="00CD1C6F">
            <w:r>
              <w:t>Outcome/Impact</w:t>
            </w:r>
          </w:p>
        </w:tc>
      </w:tr>
      <w:tr w:rsidR="00DB549C" w14:paraId="390083E9" w14:textId="77777777" w:rsidTr="00CD1C6F">
        <w:tc>
          <w:tcPr>
            <w:tcW w:w="1049" w:type="dxa"/>
          </w:tcPr>
          <w:p w14:paraId="12890106" w14:textId="77777777" w:rsidR="00DB549C" w:rsidRDefault="00DB549C" w:rsidP="00CD1C6F">
            <w:r>
              <w:t>£2690</w:t>
            </w:r>
          </w:p>
        </w:tc>
        <w:tc>
          <w:tcPr>
            <w:tcW w:w="2461" w:type="dxa"/>
          </w:tcPr>
          <w:p w14:paraId="2CF90BC9" w14:textId="77777777" w:rsidR="00DB549C" w:rsidRDefault="00DB549C" w:rsidP="00CD1C6F">
            <w:r>
              <w:t>Swimming</w:t>
            </w:r>
          </w:p>
        </w:tc>
        <w:tc>
          <w:tcPr>
            <w:tcW w:w="2461" w:type="dxa"/>
          </w:tcPr>
          <w:p w14:paraId="6945F83B" w14:textId="77777777" w:rsidR="00DB549C" w:rsidRDefault="00DB549C" w:rsidP="00CD1C6F">
            <w:r>
              <w:t xml:space="preserve">For every child in the school to access swimming lessons, working towards the Curriculum goal of every child leaving Year 6 competent swimmers and being able to swim 25 </w:t>
            </w:r>
            <w:proofErr w:type="spellStart"/>
            <w:r>
              <w:t>metres</w:t>
            </w:r>
            <w:proofErr w:type="spellEnd"/>
            <w:r>
              <w:t>.</w:t>
            </w:r>
          </w:p>
        </w:tc>
        <w:tc>
          <w:tcPr>
            <w:tcW w:w="1908" w:type="dxa"/>
          </w:tcPr>
          <w:p w14:paraId="3C50E3F3" w14:textId="77777777" w:rsidR="00DB549C" w:rsidRDefault="00DB549C" w:rsidP="00CD1C6F">
            <w:r>
              <w:t xml:space="preserve">All classes to swim for two terms at a time. No requirement for parents or </w:t>
            </w:r>
            <w:proofErr w:type="spellStart"/>
            <w:r>
              <w:t>carers</w:t>
            </w:r>
            <w:proofErr w:type="spellEnd"/>
            <w:r>
              <w:t xml:space="preserve"> to contribute to this.</w:t>
            </w:r>
          </w:p>
        </w:tc>
        <w:tc>
          <w:tcPr>
            <w:tcW w:w="1780" w:type="dxa"/>
          </w:tcPr>
          <w:p w14:paraId="0645A611" w14:textId="77777777" w:rsidR="00DB549C" w:rsidRDefault="00DB549C" w:rsidP="00CD1C6F">
            <w:r>
              <w:t xml:space="preserve">Children to be able to meet the National Curriculum of leaving school, being able to Swim competently, confidently and proficiently over a distance of at least 25 </w:t>
            </w:r>
            <w:proofErr w:type="spellStart"/>
            <w:r>
              <w:t>metres</w:t>
            </w:r>
            <w:proofErr w:type="spellEnd"/>
            <w:r>
              <w:t>, using a range of strokes effectively and perform safe self-rescue in different water-based situations.</w:t>
            </w:r>
          </w:p>
        </w:tc>
      </w:tr>
      <w:tr w:rsidR="00DB549C" w14:paraId="37BECD42" w14:textId="77777777" w:rsidTr="00CD1C6F">
        <w:tc>
          <w:tcPr>
            <w:tcW w:w="1049" w:type="dxa"/>
          </w:tcPr>
          <w:p w14:paraId="63D16226" w14:textId="77777777" w:rsidR="00DB549C" w:rsidRDefault="00DB549C" w:rsidP="00CD1C6F">
            <w:r>
              <w:t>£5000</w:t>
            </w:r>
          </w:p>
        </w:tc>
        <w:tc>
          <w:tcPr>
            <w:tcW w:w="2461" w:type="dxa"/>
          </w:tcPr>
          <w:p w14:paraId="72AF4A35" w14:textId="77777777" w:rsidR="00DB549C" w:rsidRDefault="00DB549C" w:rsidP="00CD1C6F">
            <w:r>
              <w:t>Clip and climb sessions</w:t>
            </w:r>
          </w:p>
        </w:tc>
        <w:tc>
          <w:tcPr>
            <w:tcW w:w="2461" w:type="dxa"/>
          </w:tcPr>
          <w:p w14:paraId="49BEBD81" w14:textId="77777777" w:rsidR="00DB549C" w:rsidRDefault="00DB549C" w:rsidP="00CD1C6F">
            <w:r>
              <w:t xml:space="preserve">To develop core hand eye coordination. Fine and gross motor skills. Experience a physical activity sport that they would </w:t>
            </w:r>
            <w:proofErr w:type="spellStart"/>
            <w:r>
              <w:t>other wise</w:t>
            </w:r>
            <w:proofErr w:type="spellEnd"/>
            <w:r>
              <w:t xml:space="preserve"> not be able to access outside of school. </w:t>
            </w:r>
          </w:p>
        </w:tc>
        <w:tc>
          <w:tcPr>
            <w:tcW w:w="1908" w:type="dxa"/>
          </w:tcPr>
          <w:p w14:paraId="3578C738" w14:textId="77777777" w:rsidR="00DB549C" w:rsidRDefault="00DB549C" w:rsidP="00CD1C6F">
            <w:r>
              <w:t>All classes to have one term of climbing</w:t>
            </w:r>
          </w:p>
        </w:tc>
        <w:tc>
          <w:tcPr>
            <w:tcW w:w="1780" w:type="dxa"/>
          </w:tcPr>
          <w:p w14:paraId="757F8283" w14:textId="77777777" w:rsidR="00DB549C" w:rsidRDefault="00DB549C" w:rsidP="00CD1C6F">
            <w:r>
              <w:t>Children to experience develop skills and confidence in climbing. Children to develop confidence and self-esteem through climbing. Children to develop their fine and gross motor skills.</w:t>
            </w:r>
          </w:p>
        </w:tc>
      </w:tr>
      <w:tr w:rsidR="00DB549C" w14:paraId="272F1403" w14:textId="77777777" w:rsidTr="00CD1C6F">
        <w:tc>
          <w:tcPr>
            <w:tcW w:w="1049" w:type="dxa"/>
          </w:tcPr>
          <w:p w14:paraId="2DD52595" w14:textId="77777777" w:rsidR="00DB549C" w:rsidRDefault="00DB549C" w:rsidP="00CD1C6F">
            <w:r>
              <w:t>£2000</w:t>
            </w:r>
          </w:p>
        </w:tc>
        <w:tc>
          <w:tcPr>
            <w:tcW w:w="2461" w:type="dxa"/>
          </w:tcPr>
          <w:p w14:paraId="650F9F57" w14:textId="217610DF" w:rsidR="00DB549C" w:rsidRDefault="00DB549C" w:rsidP="00CD1C6F">
            <w:r>
              <w:t>Attend local sporting events</w:t>
            </w:r>
            <w:r w:rsidR="00C11BE6">
              <w:t>.</w:t>
            </w:r>
            <w:bookmarkStart w:id="0" w:name="_GoBack"/>
            <w:bookmarkEnd w:id="0"/>
          </w:p>
        </w:tc>
        <w:tc>
          <w:tcPr>
            <w:tcW w:w="2461" w:type="dxa"/>
          </w:tcPr>
          <w:p w14:paraId="2360C11F" w14:textId="77777777" w:rsidR="00DB549C" w:rsidRDefault="00DB549C" w:rsidP="00CD1C6F">
            <w:r>
              <w:t xml:space="preserve">To experience live sporting events and a sense of awe/wonder/inspiration. </w:t>
            </w:r>
          </w:p>
        </w:tc>
        <w:tc>
          <w:tcPr>
            <w:tcW w:w="1908" w:type="dxa"/>
          </w:tcPr>
          <w:p w14:paraId="51DD870C" w14:textId="77777777" w:rsidR="00DB549C" w:rsidRDefault="00DB549C" w:rsidP="00CD1C6F">
            <w:r>
              <w:t>All children to attend live sporting event during the course of an academic year.</w:t>
            </w:r>
          </w:p>
        </w:tc>
        <w:tc>
          <w:tcPr>
            <w:tcW w:w="1780" w:type="dxa"/>
          </w:tcPr>
          <w:p w14:paraId="3A92A775" w14:textId="77777777" w:rsidR="00DB549C" w:rsidRDefault="00DB549C" w:rsidP="00CD1C6F">
            <w:r>
              <w:t>Children to develop cultural capital through experiencing live sporting event.</w:t>
            </w:r>
          </w:p>
        </w:tc>
      </w:tr>
      <w:tr w:rsidR="00DB549C" w14:paraId="72606BA6" w14:textId="77777777" w:rsidTr="00CD1C6F">
        <w:tc>
          <w:tcPr>
            <w:tcW w:w="1049" w:type="dxa"/>
          </w:tcPr>
          <w:p w14:paraId="541F8F21" w14:textId="77777777" w:rsidR="00DB549C" w:rsidRDefault="00DB549C" w:rsidP="00CD1C6F">
            <w:r>
              <w:t>£4000</w:t>
            </w:r>
          </w:p>
        </w:tc>
        <w:tc>
          <w:tcPr>
            <w:tcW w:w="2461" w:type="dxa"/>
          </w:tcPr>
          <w:p w14:paraId="59C2CF3C" w14:textId="77777777" w:rsidR="00DB549C" w:rsidRDefault="00DB549C" w:rsidP="00CD1C6F">
            <w:r>
              <w:t>Repair, repaint and refurbish Basketball and football courts</w:t>
            </w:r>
          </w:p>
        </w:tc>
        <w:tc>
          <w:tcPr>
            <w:tcW w:w="2461" w:type="dxa"/>
          </w:tcPr>
          <w:p w14:paraId="2195205E" w14:textId="77777777" w:rsidR="00DB549C" w:rsidRDefault="00DB549C" w:rsidP="00CD1C6F">
            <w:r>
              <w:t xml:space="preserve">To enhance facilities for sports and physical activities for all children in the school. </w:t>
            </w:r>
          </w:p>
        </w:tc>
        <w:tc>
          <w:tcPr>
            <w:tcW w:w="1908" w:type="dxa"/>
          </w:tcPr>
          <w:p w14:paraId="71077B61" w14:textId="77777777" w:rsidR="00DB549C" w:rsidRDefault="00DB549C" w:rsidP="00CD1C6F">
            <w:r>
              <w:t>Carry out work to refurbish and repaint football/basketball courts.</w:t>
            </w:r>
          </w:p>
        </w:tc>
        <w:tc>
          <w:tcPr>
            <w:tcW w:w="1780" w:type="dxa"/>
          </w:tcPr>
          <w:p w14:paraId="47153226" w14:textId="77777777" w:rsidR="00DB549C" w:rsidRDefault="00DB549C" w:rsidP="00CD1C6F">
            <w:r>
              <w:t xml:space="preserve">Higher quality sports lessons and experiences for children. </w:t>
            </w:r>
          </w:p>
          <w:p w14:paraId="1331A3AA" w14:textId="77777777" w:rsidR="00DB549C" w:rsidRDefault="00DB549C" w:rsidP="00CD1C6F">
            <w:r>
              <w:t xml:space="preserve">Improvement in outcomes for all pupils in PE. </w:t>
            </w:r>
            <w:r>
              <w:lastRenderedPageBreak/>
              <w:t>Increased engagement interschool and intra-school</w:t>
            </w:r>
          </w:p>
        </w:tc>
      </w:tr>
      <w:tr w:rsidR="00DB549C" w14:paraId="0ADDE3FE" w14:textId="77777777" w:rsidTr="00CD1C6F">
        <w:tc>
          <w:tcPr>
            <w:tcW w:w="1049" w:type="dxa"/>
          </w:tcPr>
          <w:p w14:paraId="780EB6AA" w14:textId="77777777" w:rsidR="00DB549C" w:rsidRDefault="00DB549C" w:rsidP="00CD1C6F">
            <w:r>
              <w:lastRenderedPageBreak/>
              <w:t>£2000</w:t>
            </w:r>
          </w:p>
        </w:tc>
        <w:tc>
          <w:tcPr>
            <w:tcW w:w="2461" w:type="dxa"/>
          </w:tcPr>
          <w:p w14:paraId="67827F3B" w14:textId="77777777" w:rsidR="00DB549C" w:rsidRDefault="00DB549C" w:rsidP="00CD1C6F">
            <w:r>
              <w:t>Restock and update of sports equipment/resources</w:t>
            </w:r>
          </w:p>
        </w:tc>
        <w:tc>
          <w:tcPr>
            <w:tcW w:w="2461" w:type="dxa"/>
          </w:tcPr>
          <w:p w14:paraId="1457F4CB" w14:textId="77777777" w:rsidR="00DB549C" w:rsidRDefault="00DB549C" w:rsidP="00CD1C6F">
            <w:r>
              <w:t>To ensure high quality resources are available to all children for a wide range of sporting and physical activities.</w:t>
            </w:r>
          </w:p>
        </w:tc>
        <w:tc>
          <w:tcPr>
            <w:tcW w:w="1908" w:type="dxa"/>
          </w:tcPr>
          <w:p w14:paraId="0D56DAFA" w14:textId="77777777" w:rsidR="00DB549C" w:rsidRDefault="00DB549C" w:rsidP="00CD1C6F">
            <w:r>
              <w:t xml:space="preserve">All children to have access to high quality equipment and resources for sport and physical activity. </w:t>
            </w:r>
          </w:p>
        </w:tc>
        <w:tc>
          <w:tcPr>
            <w:tcW w:w="1780" w:type="dxa"/>
          </w:tcPr>
          <w:p w14:paraId="581B6A62" w14:textId="77777777" w:rsidR="00DB549C" w:rsidRDefault="00DB549C" w:rsidP="00CD1C6F">
            <w:r>
              <w:t xml:space="preserve">Increase the number of children engaged in sport and physical activity. </w:t>
            </w:r>
          </w:p>
          <w:p w14:paraId="2ECD08F8" w14:textId="77777777" w:rsidR="00DB549C" w:rsidRDefault="00DB549C" w:rsidP="00CD1C6F">
            <w:r>
              <w:t xml:space="preserve">To attend </w:t>
            </w:r>
          </w:p>
        </w:tc>
      </w:tr>
      <w:tr w:rsidR="00DB549C" w14:paraId="1F11026B" w14:textId="77777777" w:rsidTr="00CD1C6F">
        <w:tc>
          <w:tcPr>
            <w:tcW w:w="1049" w:type="dxa"/>
          </w:tcPr>
          <w:p w14:paraId="7D804F33" w14:textId="77777777" w:rsidR="00DB549C" w:rsidRDefault="00DB549C" w:rsidP="00CD1C6F">
            <w:r>
              <w:t>£1000</w:t>
            </w:r>
          </w:p>
        </w:tc>
        <w:tc>
          <w:tcPr>
            <w:tcW w:w="2461" w:type="dxa"/>
          </w:tcPr>
          <w:p w14:paraId="3E6B661E" w14:textId="77777777" w:rsidR="00DB549C" w:rsidRDefault="00DB549C" w:rsidP="00CD1C6F">
            <w:r>
              <w:t xml:space="preserve">CPD opportunities for staff. </w:t>
            </w:r>
          </w:p>
        </w:tc>
        <w:tc>
          <w:tcPr>
            <w:tcW w:w="2461" w:type="dxa"/>
          </w:tcPr>
          <w:p w14:paraId="393959DA" w14:textId="77777777" w:rsidR="00DB549C" w:rsidRDefault="00DB549C" w:rsidP="00CD1C6F">
            <w:r>
              <w:t xml:space="preserve">To ensure a high quality and broad offer of PE and Healthy living. </w:t>
            </w:r>
          </w:p>
        </w:tc>
        <w:tc>
          <w:tcPr>
            <w:tcW w:w="1908" w:type="dxa"/>
          </w:tcPr>
          <w:p w14:paraId="6838C893" w14:textId="308DF2FD" w:rsidR="00DB549C" w:rsidRDefault="00F76287" w:rsidP="00CD1C6F">
            <w:r>
              <w:t>Upskill staff in the delivery of PE curriculum and physical activity.</w:t>
            </w:r>
          </w:p>
        </w:tc>
        <w:tc>
          <w:tcPr>
            <w:tcW w:w="1780" w:type="dxa"/>
          </w:tcPr>
          <w:p w14:paraId="65739B13" w14:textId="67817DB9" w:rsidR="00DB549C" w:rsidRDefault="00F76287" w:rsidP="00CD1C6F">
            <w:r>
              <w:t>Improve the quality of PE lessons and physical activities for all children.</w:t>
            </w:r>
          </w:p>
        </w:tc>
      </w:tr>
    </w:tbl>
    <w:p w14:paraId="6A968687" w14:textId="77777777" w:rsidR="00DB549C" w:rsidRDefault="00DB549C"/>
    <w:sectPr w:rsidR="00DB549C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E0AED" w14:textId="77777777" w:rsidR="009E5825" w:rsidRDefault="009E5825" w:rsidP="009E5825">
      <w:pPr>
        <w:spacing w:after="0" w:line="240" w:lineRule="auto"/>
      </w:pPr>
      <w:r>
        <w:separator/>
      </w:r>
    </w:p>
  </w:endnote>
  <w:endnote w:type="continuationSeparator" w:id="0">
    <w:p w14:paraId="20427028" w14:textId="77777777" w:rsidR="009E5825" w:rsidRDefault="009E5825" w:rsidP="009E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30979" w14:textId="77777777" w:rsidR="009E5825" w:rsidRDefault="009E5825" w:rsidP="009E5825">
      <w:pPr>
        <w:spacing w:after="0" w:line="240" w:lineRule="auto"/>
      </w:pPr>
      <w:r>
        <w:separator/>
      </w:r>
    </w:p>
  </w:footnote>
  <w:footnote w:type="continuationSeparator" w:id="0">
    <w:p w14:paraId="14C3B14B" w14:textId="77777777" w:rsidR="009E5825" w:rsidRDefault="009E5825" w:rsidP="009E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C689F" w14:textId="03EEF9F3" w:rsidR="009E5825" w:rsidRDefault="009E5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DEE60" w14:textId="01F78A11" w:rsidR="009E5825" w:rsidRDefault="00A06740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43D4F9A" wp14:editId="3BA303E5">
          <wp:simplePos x="0" y="0"/>
          <wp:positionH relativeFrom="column">
            <wp:posOffset>5433060</wp:posOffset>
          </wp:positionH>
          <wp:positionV relativeFrom="paragraph">
            <wp:posOffset>-350520</wp:posOffset>
          </wp:positionV>
          <wp:extent cx="1036320" cy="758190"/>
          <wp:effectExtent l="0" t="0" r="0" b="3810"/>
          <wp:wrapSquare wrapText="bothSides"/>
          <wp:docPr id="1" name="Picture 1" descr="C:\Users\P.Byrne\AppData\Local\Microsoft\Windows\INetCache\Content.MSO\DD1F45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Byrne\AppData\Local\Microsoft\Windows\INetCache\Content.MSO\DD1F45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A907" w14:textId="758B815E" w:rsidR="009E5825" w:rsidRDefault="009E58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9C"/>
    <w:rsid w:val="003B341A"/>
    <w:rsid w:val="00955C3F"/>
    <w:rsid w:val="00973000"/>
    <w:rsid w:val="009E5825"/>
    <w:rsid w:val="00A06740"/>
    <w:rsid w:val="00C11BE6"/>
    <w:rsid w:val="00DB549C"/>
    <w:rsid w:val="00F76287"/>
    <w:rsid w:val="17D54687"/>
    <w:rsid w:val="70C9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9F8E07"/>
  <w15:chartTrackingRefBased/>
  <w15:docId w15:val="{128BE078-D8B4-4801-BFCB-7768754C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5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825"/>
  </w:style>
  <w:style w:type="paragraph" w:styleId="Footer">
    <w:name w:val="footer"/>
    <w:basedOn w:val="Normal"/>
    <w:link w:val="FooterChar"/>
    <w:uiPriority w:val="99"/>
    <w:unhideWhenUsed/>
    <w:rsid w:val="009E5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FEC04C97A2340BC5CE25EDECE90E8" ma:contentTypeVersion="16" ma:contentTypeDescription="Create a new document." ma:contentTypeScope="" ma:versionID="f75e94ce5803dcccff4cf0a53f8e0224">
  <xsd:schema xmlns:xsd="http://www.w3.org/2001/XMLSchema" xmlns:xs="http://www.w3.org/2001/XMLSchema" xmlns:p="http://schemas.microsoft.com/office/2006/metadata/properties" xmlns:ns2="f16a0fa9-68fe-4143-a8f9-abf95ffde5ea" xmlns:ns3="c8b9dd79-29b4-4ade-ae36-e8d62e9241bf" targetNamespace="http://schemas.microsoft.com/office/2006/metadata/properties" ma:root="true" ma:fieldsID="de078a7657aa29fa9b7eda1673065ec1" ns2:_="" ns3:_="">
    <xsd:import namespace="f16a0fa9-68fe-4143-a8f9-abf95ffde5ea"/>
    <xsd:import namespace="c8b9dd79-29b4-4ade-ae36-e8d62e924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0fa9-68fe-4143-a8f9-abf95ffde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2411d2-1b81-49ba-9860-04403160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dd79-29b4-4ade-ae36-e8d62e924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fcf65-fe4a-4234-a228-d997326578f5}" ma:internalName="TaxCatchAll" ma:showField="CatchAllData" ma:web="c8b9dd79-29b4-4ade-ae36-e8d62e924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9dd79-29b4-4ade-ae36-e8d62e9241bf" xsi:nil="true"/>
    <lcf76f155ced4ddcb4097134ff3c332f xmlns="f16a0fa9-68fe-4143-a8f9-abf95ffde5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35CD07-BA49-408F-BAF0-8BC989E63942}"/>
</file>

<file path=customXml/itemProps2.xml><?xml version="1.0" encoding="utf-8"?>
<ds:datastoreItem xmlns:ds="http://schemas.openxmlformats.org/officeDocument/2006/customXml" ds:itemID="{63145686-87FB-4A5B-822F-EFA9B3C9B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2E5F2-349F-4505-A166-DE7E2DD25DC7}">
  <ds:schemaRefs>
    <ds:schemaRef ds:uri="http://purl.org/dc/terms/"/>
    <ds:schemaRef ds:uri="067a76cc-6f30-4eba-9918-d5ce218867a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Phelim Byrne</dc:creator>
  <cp:keywords/>
  <dc:description/>
  <cp:lastModifiedBy>Phelim Byrne</cp:lastModifiedBy>
  <cp:revision>2</cp:revision>
  <dcterms:created xsi:type="dcterms:W3CDTF">2026-02-26T15:04:00Z</dcterms:created>
  <dcterms:modified xsi:type="dcterms:W3CDTF">2026-02-26T15:04:00Z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0x0101002E9FEC04C97A2340BC5CE25EDECE90E8</vt:lpwstr>
  </property>
</Properties>
</file>